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rFonts w:ascii="Georgia" w:cs="Georgia" w:eastAsia="Georgia" w:hAnsi="Georgia"/>
          <w:b/>
          <w:bCs/>
          <w:color w:val="16263F"/>
          <w:sz w:val="52"/>
          <w:szCs w:val="52"/>
        </w:rPr>
        <w:t xml:space="preserve">Sekretessavtal</w:t>
      </w:r>
    </w:p>
    <w:p>
      <w:pPr>
        <w:spacing w:after="240"/>
      </w:pPr>
      <w:r>
        <w:rPr>
          <w:color w:val="6B7280"/>
          <w:sz w:val="22"/>
          <w:szCs w:val="22"/>
        </w:rPr>
        <w:t xml:space="preserve">Ensidigt sekretessavtal (NDA) inför en möjlig företagsöverlåtelse</w:t>
      </w:r>
    </w:p>
    <w:tbl>
      <w:tblPr>
        <w:tblW w:type="dxa" w:w="9026"/>
        <w:tblBorders>
          <w:top w:val="single" w:color="B8923E" w:sz="12"/>
          <w:left w:val="single" w:color="B8923E" w:sz="12"/>
          <w:bottom w:val="single" w:color="B8923E" w:sz="12"/>
          <w:right w:val="single" w:color="B8923E" w:sz="12"/>
          <w:insideH w:val="single" w:color="auto" w:sz="4"/>
          <w:insideV w:val="single" w:color="auto" w:sz="4"/>
        </w:tblBorders>
      </w:tblPr>
      <w:tblGrid>
        <w:gridCol w:w="9026"/>
      </w:tblGrid>
      <w:tr>
        <w:tc>
          <w:tcPr>
            <w:tcW w:type="dxa" w:w="9026"/>
            <w:shd w:fill="F3EAD6" w:val="clear"/>
            <w:tcMar>
              <w:top w:type="dxa" w:w="160"/>
              <w:left w:type="dxa" w:w="200"/>
              <w:bottom w:type="dxa" w:w="160"/>
              <w:right w:type="dxa" w:w="200"/>
            </w:tcMar>
          </w:tcPr>
          <w:p>
            <w:pPr>
              <w:spacing w:after="80"/>
            </w:pPr>
            <w:r>
              <w:rPr>
                <w:b/>
                <w:bCs/>
                <w:color w:val="16263F"/>
                <w:sz w:val="20"/>
                <w:szCs w:val="20"/>
              </w:rPr>
              <w:t xml:space="preserve">OM DENNA MALL</w:t>
            </w:r>
          </w:p>
          <w:p>
            <w:pPr>
              <w:spacing w:after="60"/>
            </w:pPr>
            <w:r>
              <w:rPr>
                <w:color w:val="333333"/>
                <w:sz w:val="20"/>
                <w:szCs w:val="20"/>
              </w:rPr>
              <w:t xml:space="preserve">Mallen är anpassad för det tidiga skedet av en företagsförsäljning: en möjlig köpare ska få information om bolaget, och även det faktum att diskussioner förs ska hållas hemligt.</w:t>
            </w:r>
          </w:p>
          <w:p>
            <w:pPr>
              <w:spacing w:after="60"/>
            </w:pPr>
            <w:r>
              <w:rPr>
                <w:color w:val="333333"/>
                <w:sz w:val="20"/>
                <w:szCs w:val="20"/>
              </w:rPr>
              <w:t xml:space="preserve">Ersätt all text i [HAKPARENTESER]. Stryk klausuler som inte passar er situation.</w:t>
            </w:r>
          </w:p>
          <w:p>
            <w:pPr>
              <w:spacing w:after="60"/>
            </w:pPr>
            <w:r>
              <w:rPr>
                <w:color w:val="333333"/>
                <w:sz w:val="20"/>
                <w:szCs w:val="20"/>
              </w:rPr>
              <w:t xml:space="preserve">Mallen är allmän information, inte juridisk rådgivning. Låt en jurist granska avtalet innan känslig information delas – särskilt om mottagaren är en konkurrent.</w:t>
            </w:r>
          </w:p>
        </w:tc>
      </w:tr>
    </w:tbl>
    <w:p>
      <w:pPr>
        <w:pStyle w:val="Heading1"/>
        <w:spacing w:after="100" w:before="280"/>
      </w:pPr>
      <w:r>
        <w:rPr>
          <w:rFonts w:ascii="Georgia" w:cs="Georgia" w:eastAsia="Georgia" w:hAnsi="Georgia"/>
          <w:b/>
          <w:bCs/>
          <w:color w:val="16263F"/>
          <w:sz w:val="26"/>
          <w:szCs w:val="26"/>
        </w:rPr>
        <w:t xml:space="preserve">1. Parter</w:t>
      </w:r>
    </w:p>
    <w:p>
      <w:pPr>
        <w:spacing w:after="120"/>
      </w:pPr>
      <w:r>
        <w:rPr>
          <w:sz w:val="22"/>
          <w:szCs w:val="22"/>
        </w:rPr>
        <w:t xml:space="preserve">Utlämnande part: </w:t>
      </w:r>
      <w:r>
        <w:rPr>
          <w:b/>
          <w:bCs/>
          <w:color w:val="B8923E"/>
          <w:sz w:val="22"/>
          <w:szCs w:val="22"/>
        </w:rPr>
        <w:t xml:space="preserve">[BOLAGSNAMN]</w:t>
      </w:r>
      <w:r>
        <w:rPr>
          <w:sz w:val="22"/>
          <w:szCs w:val="22"/>
        </w:rPr>
        <w:t xml:space="preserve">, org.nr </w:t>
      </w:r>
      <w:r>
        <w:rPr>
          <w:b/>
          <w:bCs/>
          <w:color w:val="B8923E"/>
          <w:sz w:val="22"/>
          <w:szCs w:val="22"/>
        </w:rPr>
        <w:t xml:space="preserve">[ORG.NR]</w:t>
      </w:r>
      <w:r>
        <w:rPr>
          <w:sz w:val="22"/>
          <w:szCs w:val="22"/>
        </w:rPr>
        <w:t xml:space="preserve">, (”Bolaget”), företrätt av </w:t>
      </w:r>
      <w:r>
        <w:rPr>
          <w:b/>
          <w:bCs/>
          <w:color w:val="B8923E"/>
          <w:sz w:val="22"/>
          <w:szCs w:val="22"/>
        </w:rPr>
        <w:t xml:space="preserve">[NAMN]</w:t>
      </w:r>
      <w:r>
        <w:rPr>
          <w:sz w:val="22"/>
          <w:szCs w:val="22"/>
        </w:rPr>
        <w:t xml:space="preserve"> (”Säljaren”).</w:t>
      </w:r>
    </w:p>
    <w:p>
      <w:pPr>
        <w:spacing w:after="120"/>
      </w:pPr>
      <w:r>
        <w:rPr>
          <w:sz w:val="22"/>
          <w:szCs w:val="22"/>
        </w:rPr>
        <w:t xml:space="preserve">Mottagande part: </w:t>
      </w:r>
      <w:r>
        <w:rPr>
          <w:b/>
          <w:bCs/>
          <w:color w:val="B8923E"/>
          <w:sz w:val="22"/>
          <w:szCs w:val="22"/>
        </w:rPr>
        <w:t xml:space="preserve">[BOLAGSNAMN/NAMN]</w:t>
      </w:r>
      <w:r>
        <w:rPr>
          <w:sz w:val="22"/>
          <w:szCs w:val="22"/>
        </w:rPr>
        <w:t xml:space="preserve">, org.nr/person­nr </w:t>
      </w:r>
      <w:r>
        <w:rPr>
          <w:b/>
          <w:bCs/>
          <w:color w:val="B8923E"/>
          <w:sz w:val="22"/>
          <w:szCs w:val="22"/>
        </w:rPr>
        <w:t xml:space="preserve">[NUMMER]</w:t>
      </w:r>
      <w:r>
        <w:rPr>
          <w:sz w:val="22"/>
          <w:szCs w:val="22"/>
        </w:rPr>
        <w:t xml:space="preserve"> (”Mottagaren”).</w:t>
      </w:r>
    </w:p>
    <w:p>
      <w:pPr>
        <w:pStyle w:val="Heading1"/>
        <w:spacing w:after="100" w:before="280"/>
      </w:pPr>
      <w:r>
        <w:rPr>
          <w:rFonts w:ascii="Georgia" w:cs="Georgia" w:eastAsia="Georgia" w:hAnsi="Georgia"/>
          <w:b/>
          <w:bCs/>
          <w:color w:val="16263F"/>
          <w:sz w:val="26"/>
          <w:szCs w:val="26"/>
        </w:rPr>
        <w:t xml:space="preserve">2. Bakgrund och ändamål</w:t>
      </w:r>
    </w:p>
    <w:p>
      <w:pPr>
        <w:spacing w:after="120"/>
      </w:pPr>
      <w:r>
        <w:rPr>
          <w:sz w:val="22"/>
          <w:szCs w:val="22"/>
        </w:rPr>
        <w:t xml:space="preserve">Parterna avser att föra diskussioner om en möjlig överlåtelse av aktierna eller verksamheten i Bolaget (”Ändamålet”). Inför detta kommer Säljaren att lämna ut information om Bolaget till Mottagaren.</w:t>
      </w:r>
    </w:p>
    <w:p>
      <w:pPr>
        <w:pStyle w:val="Heading1"/>
        <w:spacing w:after="100" w:before="280"/>
      </w:pPr>
      <w:r>
        <w:rPr>
          <w:rFonts w:ascii="Georgia" w:cs="Georgia" w:eastAsia="Georgia" w:hAnsi="Georgia"/>
          <w:b/>
          <w:bCs/>
          <w:color w:val="16263F"/>
          <w:sz w:val="26"/>
          <w:szCs w:val="26"/>
        </w:rPr>
        <w:t xml:space="preserve">3. Konfidentiell information</w:t>
      </w:r>
    </w:p>
    <w:p>
      <w:pPr>
        <w:spacing w:after="120"/>
      </w:pPr>
      <w:r>
        <w:rPr>
          <w:sz w:val="22"/>
          <w:szCs w:val="22"/>
        </w:rPr>
        <w:t xml:space="preserve">Med ”Konfidentiell Information” avses all information om Bolaget och dess verksamhet som Mottagaren får del av, oavsett form och oavsett om den är märkt som konfidentiell, inklusive men inte begränsat till ekonomisk information, kund- och leverantörsuppgifter, avtal, priser, affärsplaner och personaluppgifter.</w:t>
      </w:r>
    </w:p>
    <w:p>
      <w:pPr>
        <w:spacing w:after="120"/>
      </w:pPr>
      <w:r>
        <w:rPr>
          <w:b/>
          <w:bCs/>
          <w:sz w:val="22"/>
          <w:szCs w:val="22"/>
        </w:rPr>
        <w:t xml:space="preserve">Även förekomsten och innehållet i parternas diskussioner – inklusive att Bolaget kan komma att överlåtas – utgör Konfidentiell Information.</w:t>
      </w:r>
    </w:p>
    <w:p>
      <w:pPr>
        <w:pStyle w:val="Heading1"/>
        <w:spacing w:after="100" w:before="280"/>
      </w:pPr>
      <w:r>
        <w:rPr>
          <w:rFonts w:ascii="Georgia" w:cs="Georgia" w:eastAsia="Georgia" w:hAnsi="Georgia"/>
          <w:b/>
          <w:bCs/>
          <w:color w:val="16263F"/>
          <w:sz w:val="26"/>
          <w:szCs w:val="26"/>
        </w:rPr>
        <w:t xml:space="preserve">4. Mottagarens åtaganden</w:t>
      </w:r>
    </w:p>
    <w:p>
      <w:pPr>
        <w:pStyle w:val="ListParagraph"/>
        <w:numPr>
          <w:ilvl w:val="0"/>
          <w:numId w:val="2"/>
        </w:numPr>
        <w:spacing w:after="80"/>
      </w:pPr>
      <w:r>
        <w:rPr>
          <w:sz w:val="22"/>
          <w:szCs w:val="22"/>
        </w:rPr>
        <w:t xml:space="preserve">att använda Konfidentiell Information endast för Ändamålet,</w:t>
      </w:r>
    </w:p>
    <w:p>
      <w:pPr>
        <w:pStyle w:val="ListParagraph"/>
        <w:numPr>
          <w:ilvl w:val="0"/>
          <w:numId w:val="2"/>
        </w:numPr>
        <w:spacing w:after="80"/>
      </w:pPr>
      <w:r>
        <w:rPr>
          <w:sz w:val="22"/>
          <w:szCs w:val="22"/>
        </w:rPr>
        <w:t xml:space="preserve">att inte röja Konfidentiell Information för tredje part utan Säljarens skriftliga godkännande,</w:t>
      </w:r>
    </w:p>
    <w:p>
      <w:pPr>
        <w:pStyle w:val="ListParagraph"/>
        <w:numPr>
          <w:ilvl w:val="0"/>
          <w:numId w:val="2"/>
        </w:numPr>
        <w:spacing w:after="80"/>
      </w:pPr>
      <w:r>
        <w:rPr>
          <w:sz w:val="22"/>
          <w:szCs w:val="22"/>
        </w:rPr>
        <w:t xml:space="preserve">att endast ge tillgång till Konfidentiell Information till anställda och rådgivare som behöver den för Ändamålet, och att tillse att dessa är bundna av motsvarande sekretess,</w:t>
      </w:r>
    </w:p>
    <w:p>
      <w:pPr>
        <w:pStyle w:val="ListParagraph"/>
        <w:numPr>
          <w:ilvl w:val="0"/>
          <w:numId w:val="2"/>
        </w:numPr>
        <w:spacing w:after="80"/>
      </w:pPr>
      <w:r>
        <w:rPr>
          <w:sz w:val="22"/>
          <w:szCs w:val="22"/>
        </w:rPr>
        <w:t xml:space="preserve">att inte kontakta Bolagets kunder, leverantörer eller anställda med anledning av Ändamålet utan Säljarens skriftliga godkännande.</w:t>
      </w:r>
    </w:p>
    <w:p>
      <w:pPr>
        <w:pStyle w:val="Heading1"/>
        <w:spacing w:after="100" w:before="280"/>
      </w:pPr>
      <w:r>
        <w:rPr>
          <w:rFonts w:ascii="Georgia" w:cs="Georgia" w:eastAsia="Georgia" w:hAnsi="Georgia"/>
          <w:b/>
          <w:bCs/>
          <w:color w:val="16263F"/>
          <w:sz w:val="26"/>
          <w:szCs w:val="26"/>
        </w:rPr>
        <w:t xml:space="preserve">5. Undantag</w:t>
      </w:r>
    </w:p>
    <w:p>
      <w:pPr>
        <w:spacing w:after="120"/>
      </w:pPr>
      <w:r>
        <w:rPr>
          <w:sz w:val="22"/>
          <w:szCs w:val="22"/>
        </w:rPr>
        <w:t xml:space="preserve">Sekretessåtagandet omfattar inte information som är eller blir allmänt känd utan att detta avtal överträtts, som Mottagaren bevisligen kände till före utlämnandet, som Mottagaren tagit fram självständigt utan användning av Konfidentiell Information, eller som måste lämnas ut enligt lag eller myndighetsbeslut. Vid utlämningskrav ska Mottagaren om möjligt underrätta Säljaren i förväg.</w:t>
      </w:r>
    </w:p>
    <w:p>
      <w:pPr>
        <w:pStyle w:val="Heading1"/>
        <w:spacing w:after="100" w:before="280"/>
      </w:pPr>
      <w:r>
        <w:rPr>
          <w:rFonts w:ascii="Georgia" w:cs="Georgia" w:eastAsia="Georgia" w:hAnsi="Georgia"/>
          <w:b/>
          <w:bCs/>
          <w:color w:val="16263F"/>
          <w:sz w:val="26"/>
          <w:szCs w:val="26"/>
        </w:rPr>
        <w:t xml:space="preserve">6. Värvningsförbud</w:t>
      </w:r>
    </w:p>
    <w:p>
      <w:pPr>
        <w:spacing w:after="120"/>
      </w:pPr>
      <w:r>
        <w:rPr>
          <w:sz w:val="22"/>
          <w:szCs w:val="22"/>
        </w:rPr>
        <w:t xml:space="preserve">Mottagaren förbinder sig att under </w:t>
      </w:r>
      <w:r>
        <w:rPr>
          <w:b/>
          <w:bCs/>
          <w:color w:val="B8923E"/>
          <w:sz w:val="22"/>
          <w:szCs w:val="22"/>
        </w:rPr>
        <w:t xml:space="preserve">[18]</w:t>
      </w:r>
      <w:r>
        <w:rPr>
          <w:sz w:val="22"/>
          <w:szCs w:val="22"/>
        </w:rPr>
        <w:t xml:space="preserve"> månader från detta avtals undertecknande inte aktivt rekrytera anställda i Bolaget eller aktivt bearbeta Bolagets kunder som Mottagaren fått kännedom om genom Ändamålet. Förbudet hindrar inte anställningar som följer av allmänt riktade platsannonser.</w:t>
      </w:r>
    </w:p>
    <w:p>
      <w:pPr>
        <w:pStyle w:val="Heading1"/>
        <w:spacing w:after="100" w:before="280"/>
      </w:pPr>
      <w:r>
        <w:rPr>
          <w:rFonts w:ascii="Georgia" w:cs="Georgia" w:eastAsia="Georgia" w:hAnsi="Georgia"/>
          <w:b/>
          <w:bCs/>
          <w:color w:val="16263F"/>
          <w:sz w:val="26"/>
          <w:szCs w:val="26"/>
        </w:rPr>
        <w:t xml:space="preserve">7. Återlämnande</w:t>
      </w:r>
    </w:p>
    <w:p>
      <w:pPr>
        <w:spacing w:after="120"/>
      </w:pPr>
      <w:r>
        <w:rPr>
          <w:sz w:val="22"/>
          <w:szCs w:val="22"/>
        </w:rPr>
        <w:t xml:space="preserve">På Säljarens begäran ska Mottagaren utan dröjsmål återlämna eller förstöra all Konfidentiell Information, inklusive kopior, samt skriftligen bekräfta att så skett. Mottagaren får behålla kopior som krävs enligt lag eller interna regelverk; sekretessen gäller sådana kopior utan tidsbegränsning.</w:t>
      </w:r>
    </w:p>
    <w:p>
      <w:pPr>
        <w:pStyle w:val="Heading1"/>
        <w:spacing w:after="100" w:before="280"/>
      </w:pPr>
      <w:r>
        <w:rPr>
          <w:rFonts w:ascii="Georgia" w:cs="Georgia" w:eastAsia="Georgia" w:hAnsi="Georgia"/>
          <w:b/>
          <w:bCs/>
          <w:color w:val="16263F"/>
          <w:sz w:val="26"/>
          <w:szCs w:val="26"/>
        </w:rPr>
        <w:t xml:space="preserve">8. Inget åtagande om transaktion</w:t>
      </w:r>
    </w:p>
    <w:p>
      <w:pPr>
        <w:spacing w:after="120"/>
      </w:pPr>
      <w:r>
        <w:rPr>
          <w:sz w:val="22"/>
          <w:szCs w:val="22"/>
        </w:rPr>
        <w:t xml:space="preserve">Detta avtal innebär inte någon skyldighet för endera parten att inleda eller fullfölja en transaktion, och ger inte Mottagaren någon rätt eller licens till Konfidentiell Information utöver vad som anges ovan.</w:t>
      </w:r>
    </w:p>
    <w:p>
      <w:pPr>
        <w:pStyle w:val="Heading1"/>
        <w:spacing w:after="100" w:before="280"/>
      </w:pPr>
      <w:r>
        <w:rPr>
          <w:rFonts w:ascii="Georgia" w:cs="Georgia" w:eastAsia="Georgia" w:hAnsi="Georgia"/>
          <w:b/>
          <w:bCs/>
          <w:color w:val="16263F"/>
          <w:sz w:val="26"/>
          <w:szCs w:val="26"/>
        </w:rPr>
        <w:t xml:space="preserve">9. Giltighetstid</w:t>
      </w:r>
    </w:p>
    <w:p>
      <w:pPr>
        <w:spacing w:after="120"/>
      </w:pPr>
      <w:r>
        <w:rPr>
          <w:sz w:val="22"/>
          <w:szCs w:val="22"/>
        </w:rPr>
        <w:t xml:space="preserve">Åtagandena enligt detta avtal gäller i </w:t>
      </w:r>
      <w:r>
        <w:rPr>
          <w:b/>
          <w:bCs/>
          <w:color w:val="B8923E"/>
          <w:sz w:val="22"/>
          <w:szCs w:val="22"/>
        </w:rPr>
        <w:t xml:space="preserve">[3]</w:t>
      </w:r>
      <w:r>
        <w:rPr>
          <w:sz w:val="22"/>
          <w:szCs w:val="22"/>
        </w:rPr>
        <w:t xml:space="preserve"> år från undertecknandet. För information som utgör företagshemlighet gäller åtagandena så länge informationen behåller den karaktären.</w:t>
      </w:r>
    </w:p>
    <w:p>
      <w:pPr>
        <w:pStyle w:val="Heading1"/>
        <w:spacing w:after="100" w:before="280"/>
      </w:pPr>
      <w:r>
        <w:rPr>
          <w:rFonts w:ascii="Georgia" w:cs="Georgia" w:eastAsia="Georgia" w:hAnsi="Georgia"/>
          <w:b/>
          <w:bCs/>
          <w:color w:val="16263F"/>
          <w:sz w:val="26"/>
          <w:szCs w:val="26"/>
        </w:rPr>
        <w:t xml:space="preserve">10. Vite</w:t>
      </w:r>
    </w:p>
    <w:p>
      <w:pPr>
        <w:spacing w:after="120"/>
      </w:pPr>
      <w:r>
        <w:rPr>
          <w:sz w:val="22"/>
          <w:szCs w:val="22"/>
        </w:rPr>
        <w:t xml:space="preserve">Vid överträdelse av detta avtal ska Mottagaren betala ett vite om </w:t>
      </w:r>
      <w:r>
        <w:rPr>
          <w:b/>
          <w:bCs/>
          <w:color w:val="B8923E"/>
          <w:sz w:val="22"/>
          <w:szCs w:val="22"/>
        </w:rPr>
        <w:t xml:space="preserve">[BELOPP]</w:t>
      </w:r>
      <w:r>
        <w:rPr>
          <w:sz w:val="22"/>
          <w:szCs w:val="22"/>
        </w:rPr>
        <w:t xml:space="preserve"> kronor per överträdelse. Om Säljarens skada överstiger vitet har Säljaren rätt till skadestånd för den överskjutande delen.</w:t>
      </w:r>
    </w:p>
    <w:p>
      <w:pPr>
        <w:pStyle w:val="Heading1"/>
        <w:spacing w:after="100" w:before="280"/>
      </w:pPr>
      <w:r>
        <w:rPr>
          <w:rFonts w:ascii="Georgia" w:cs="Georgia" w:eastAsia="Georgia" w:hAnsi="Georgia"/>
          <w:b/>
          <w:bCs/>
          <w:color w:val="16263F"/>
          <w:sz w:val="26"/>
          <w:szCs w:val="26"/>
        </w:rPr>
        <w:t xml:space="preserve">11. Tillämplig lag och tvist</w:t>
      </w:r>
    </w:p>
    <w:p>
      <w:pPr>
        <w:spacing w:after="120"/>
      </w:pPr>
      <w:r>
        <w:rPr>
          <w:sz w:val="22"/>
          <w:szCs w:val="22"/>
        </w:rPr>
        <w:t xml:space="preserve">Svensk lag ska tillämpas på detta avtal. Tvist ska avgöras av </w:t>
      </w:r>
      <w:r>
        <w:rPr>
          <w:b/>
          <w:bCs/>
          <w:color w:val="B8923E"/>
          <w:sz w:val="22"/>
          <w:szCs w:val="22"/>
        </w:rPr>
        <w:t xml:space="preserve">[allmän domstol med [ORT] tingsrätt som första instans / skiljeförfarande enligt [regler]]</w:t>
      </w:r>
      <w:r>
        <w:rPr>
          <w:sz w:val="22"/>
          <w:szCs w:val="22"/>
        </w:rPr>
        <w:t xml:space="preserve">.</w:t>
      </w:r>
    </w:p>
    <w:tbl>
      <w:tblPr>
        <w:tblW w:type="dxa" w:w="9026"/>
        <w:tblBorders>
          <w:top w:val="none"/>
          <w:left w:val="none"/>
          <w:bottom w:val="none"/>
          <w:right w:val="none"/>
          <w:insideH w:val="none"/>
          <w:insideV w:val="none"/>
        </w:tblBorders>
      </w:tblPr>
      <w:tblGrid>
        <w:gridCol w:w="4513"/>
        <w:gridCol w:w="4513"/>
      </w:tblGrid>
      <w:tr>
        <w:tc>
          <w:tcPr>
            <w:tcW w:type="dxa" w:w="4513"/>
            <w:tcBorders>
              <w:top w:val="none"/>
              <w:left w:val="none"/>
              <w:bottom w:val="none"/>
              <w:right w:val="none"/>
            </w:tcBorders>
            <w:tcMar>
              <w:right w:type="dxa" w:w="300"/>
            </w:tcMar>
          </w:tcPr>
          <w:p>
            <w:pPr>
              <w:spacing w:after="0" w:before="480"/>
            </w:pPr>
            <w:r>
              <w:rPr>
                <w:sz w:val="22"/>
                <w:szCs w:val="22"/>
              </w:rPr>
              <w:t xml:space="preserve">Ort och datum: </w:t>
            </w:r>
            <w:r>
              <w:rPr>
                <w:b/>
                <w:bCs/>
                <w:color w:val="B8923E"/>
                <w:sz w:val="22"/>
                <w:szCs w:val="22"/>
              </w:rPr>
              <w:t xml:space="preserve">[ORT, DATUM]</w:t>
            </w:r>
          </w:p>
          <w:p>
            <w:pPr>
              <w:pBdr>
                <w:top w:val="single" w:color="999999" w:sz="6"/>
              </w:pBdr>
              <w:spacing w:after="40" w:before="480"/>
            </w:pPr>
            <w:r>
              <w:rPr>
                <w:b/>
                <w:bCs/>
                <w:sz w:val="22"/>
                <w:szCs w:val="22"/>
              </w:rPr>
              <w:t xml:space="preserve">Säljaren</w:t>
            </w:r>
          </w:p>
          <w:p>
            <w:pPr>
              <w:spacing w:after="0"/>
            </w:pPr>
            <w:r>
              <w:rPr>
                <w:color w:val="6B7280"/>
                <w:sz w:val="20"/>
                <w:szCs w:val="20"/>
              </w:rPr>
              <w:t xml:space="preserve">Namnförtydligande: </w:t>
            </w:r>
            <w:r>
              <w:rPr>
                <w:b/>
                <w:bCs/>
                <w:color w:val="B8923E"/>
                <w:sz w:val="22"/>
                <w:szCs w:val="22"/>
              </w:rPr>
              <w:t xml:space="preserve">[NAMN]</w:t>
            </w:r>
          </w:p>
        </w:tc>
        <w:tc>
          <w:tcPr>
            <w:tcW w:type="dxa" w:w="4513"/>
            <w:tcBorders>
              <w:top w:val="none"/>
              <w:left w:val="none"/>
              <w:bottom w:val="none"/>
              <w:right w:val="none"/>
            </w:tcBorders>
            <w:tcMar>
              <w:left w:type="dxa" w:w="300"/>
            </w:tcMar>
          </w:tcPr>
          <w:p>
            <w:pPr>
              <w:spacing w:after="0" w:before="480"/>
            </w:pPr>
            <w:r>
              <w:rPr>
                <w:sz w:val="22"/>
                <w:szCs w:val="22"/>
              </w:rPr>
              <w:t xml:space="preserve">Ort och datum: </w:t>
            </w:r>
            <w:r>
              <w:rPr>
                <w:b/>
                <w:bCs/>
                <w:color w:val="B8923E"/>
                <w:sz w:val="22"/>
                <w:szCs w:val="22"/>
              </w:rPr>
              <w:t xml:space="preserve">[ORT, DATUM]</w:t>
            </w:r>
          </w:p>
          <w:p>
            <w:pPr>
              <w:pBdr>
                <w:top w:val="single" w:color="999999" w:sz="6"/>
              </w:pBdr>
              <w:spacing w:after="40" w:before="480"/>
            </w:pPr>
            <w:r>
              <w:rPr>
                <w:b/>
                <w:bCs/>
                <w:sz w:val="22"/>
                <w:szCs w:val="22"/>
              </w:rPr>
              <w:t xml:space="preserve">Mottagaren</w:t>
            </w:r>
          </w:p>
          <w:p>
            <w:pPr>
              <w:spacing w:after="0"/>
            </w:pPr>
            <w:r>
              <w:rPr>
                <w:color w:val="6B7280"/>
                <w:sz w:val="20"/>
                <w:szCs w:val="20"/>
              </w:rPr>
              <w:t xml:space="preserve">Namnförtydligande: </w:t>
            </w:r>
            <w:r>
              <w:rPr>
                <w:b/>
                <w:bCs/>
                <w:color w:val="B8923E"/>
                <w:sz w:val="22"/>
                <w:szCs w:val="22"/>
              </w:rPr>
              <w:t xml:space="preserve">[NAMN]</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6"/>
        <w:szCs w:val="16"/>
      </w:rPr>
      <w:t xml:space="preserve">Sekretessavtal · Kostnadsfri mall från Bolagsexit · www.bolagsexit.se · Sida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2026-08-12T16:29:41.251Z</dcterms:created>
  <dcterms:modified xsi:type="dcterms:W3CDTF">2026-08-12T16:29:41.251Z</dcterms:modified>
</cp:coreProperties>
</file>

<file path=docProps/custom.xml><?xml version="1.0" encoding="utf-8"?>
<Properties xmlns="http://schemas.openxmlformats.org/officeDocument/2006/custom-properties" xmlns:vt="http://schemas.openxmlformats.org/officeDocument/2006/docPropsVTypes"/>
</file>